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внешнеторговой деятельностью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463B09" w:rsidR="00A77598" w:rsidRPr="00DD2B10" w:rsidRDefault="00DD2B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23E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3E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923ED">
              <w:rPr>
                <w:rFonts w:ascii="Times New Roman" w:hAnsi="Times New Roman" w:cs="Times New Roman"/>
                <w:sz w:val="20"/>
                <w:szCs w:val="20"/>
              </w:rPr>
              <w:t>Печенко</w:t>
            </w:r>
            <w:proofErr w:type="spellEnd"/>
            <w:r w:rsidRPr="006923ED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26CA21" w:rsidR="004475DA" w:rsidRPr="00DD2B10" w:rsidRDefault="00DD2B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4E366E" w14:textId="77777777" w:rsidR="006923E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25319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_Toc212025319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3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518AE557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0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_Toc212025320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3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588D0A1A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1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_Toc212025321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3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35C97CEF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2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_Toc212025322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4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0DCAAF79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3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_Toc212025323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5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33BA75D9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4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_Toc212025324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5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1347C4DA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5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_Toc212025325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6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43578974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6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_Toc212025326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6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10411211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7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_Toc212025327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7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2B5ED15F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8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_Toc212025328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8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6F92F004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29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_Toc212025329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9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730EC6BB" w14:textId="77777777" w:rsidR="006923ED" w:rsidRDefault="007D39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0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_Toc212025330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18EAE8C0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1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_Toc212025331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06EFC81F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2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_Toc212025332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37DD13D8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3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_Toc212025333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374F235B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4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_Toc212025334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720C2462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5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_Toc212025335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56DCCAFF" w14:textId="77777777" w:rsidR="006923ED" w:rsidRDefault="007D39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25336" w:history="1">
            <w:r w:rsidR="006923ED" w:rsidRPr="00F426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23ED">
              <w:rPr>
                <w:noProof/>
                <w:webHidden/>
              </w:rPr>
              <w:tab/>
            </w:r>
            <w:r w:rsidR="006923ED">
              <w:rPr>
                <w:noProof/>
                <w:webHidden/>
              </w:rPr>
              <w:fldChar w:fldCharType="begin"/>
            </w:r>
            <w:r w:rsidR="006923ED">
              <w:rPr>
                <w:noProof/>
                <w:webHidden/>
              </w:rPr>
              <w:instrText xml:space="preserve"> PAGEREF _Toc212025336 \h </w:instrText>
            </w:r>
            <w:r w:rsidR="006923ED">
              <w:rPr>
                <w:noProof/>
                <w:webHidden/>
              </w:rPr>
            </w:r>
            <w:r w:rsidR="006923ED">
              <w:rPr>
                <w:noProof/>
                <w:webHidden/>
              </w:rPr>
              <w:fldChar w:fldCharType="separate"/>
            </w:r>
            <w:r w:rsidR="006923ED">
              <w:rPr>
                <w:noProof/>
                <w:webHidden/>
              </w:rPr>
              <w:t>11</w:t>
            </w:r>
            <w:r w:rsidR="006923E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25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 читаемой дисциплине, получение магистрантами теоретических основ и практических знаний в области управления внешнеторговой деятельностью и вырабатывании навыков принятия решений при заключении экспортно-импортных сделок и ведении товарообменных операций.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25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внешнеторговой деятельностью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25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23E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23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23E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23E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23E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23E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923E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923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23E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23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6923E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23ED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23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lang w:bidi="ru-RU"/>
              </w:rPr>
              <w:t xml:space="preserve">ОПК-2.1 - Координирует деятельность торговых структур на международных </w:t>
            </w:r>
            <w:proofErr w:type="gramStart"/>
            <w:r w:rsidRPr="006923ED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23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23ED">
              <w:rPr>
                <w:rFonts w:ascii="Times New Roman" w:hAnsi="Times New Roman" w:cs="Times New Roman"/>
              </w:rPr>
              <w:t>инструментальные методы сбора, обработки и анализа данных, необходимые для стратегического планирования и координации деятельности торговых структур.</w:t>
            </w:r>
            <w:r w:rsidRPr="006923E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23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23ED">
              <w:rPr>
                <w:rFonts w:ascii="Times New Roman" w:hAnsi="Times New Roman" w:cs="Times New Roman"/>
              </w:rPr>
              <w:t>применять на практике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</w:t>
            </w:r>
            <w:proofErr w:type="gramStart"/>
            <w:r w:rsidR="00FD518F" w:rsidRPr="006923ED">
              <w:rPr>
                <w:rFonts w:ascii="Times New Roman" w:hAnsi="Times New Roman" w:cs="Times New Roman"/>
              </w:rPr>
              <w:t>.</w:t>
            </w:r>
            <w:r w:rsidRPr="006923E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923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23ED">
              <w:rPr>
                <w:rFonts w:ascii="Times New Roman" w:hAnsi="Times New Roman" w:cs="Times New Roman"/>
              </w:rPr>
              <w:t>методами координации деятельности торговых структур на международных рынках</w:t>
            </w:r>
            <w:proofErr w:type="gramStart"/>
            <w:r w:rsidR="00FD518F" w:rsidRPr="006923ED">
              <w:rPr>
                <w:rFonts w:ascii="Times New Roman" w:hAnsi="Times New Roman" w:cs="Times New Roman"/>
              </w:rPr>
              <w:t>.</w:t>
            </w:r>
            <w:r w:rsidRPr="006923E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923ED" w14:paraId="1D3919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5134" w14:textId="77777777" w:rsidR="00751095" w:rsidRPr="006923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923E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23ED">
              <w:rPr>
                <w:rFonts w:ascii="Times New Roman" w:hAnsi="Times New Roman" w:cs="Times New Roman"/>
              </w:rPr>
              <w:t xml:space="preserve"> принимать экономически и финансово обоснованные стратегические 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2E6F" w14:textId="77777777" w:rsidR="00751095" w:rsidRPr="006923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6923E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923ED">
              <w:rPr>
                <w:rFonts w:ascii="Times New Roman" w:hAnsi="Times New Roman" w:cs="Times New Roman"/>
                <w:lang w:bidi="ru-RU"/>
              </w:rPr>
              <w:t xml:space="preserve"> принимать управленческие решения в международной торговле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0A01" w14:textId="77777777" w:rsidR="00751095" w:rsidRPr="006923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23ED">
              <w:rPr>
                <w:rFonts w:ascii="Times New Roman" w:hAnsi="Times New Roman" w:cs="Times New Roman"/>
              </w:rPr>
              <w:t>экономически и финансово обоснованные стратегические управленческие решения; методологию системного подхода; основные характеристики информации и требования, предъявляемые к ней; источники информации, требуемой для решения поставленной задачи.</w:t>
            </w:r>
            <w:r w:rsidRPr="006923ED">
              <w:rPr>
                <w:rFonts w:ascii="Times New Roman" w:hAnsi="Times New Roman" w:cs="Times New Roman"/>
              </w:rPr>
              <w:t xml:space="preserve"> </w:t>
            </w:r>
          </w:p>
          <w:p w14:paraId="4D708C3F" w14:textId="77777777" w:rsidR="00751095" w:rsidRPr="006923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23ED">
              <w:rPr>
                <w:rFonts w:ascii="Times New Roman" w:hAnsi="Times New Roman" w:cs="Times New Roman"/>
              </w:rPr>
              <w:t>принимать управленческие решения в международной торговле</w:t>
            </w:r>
            <w:proofErr w:type="gramStart"/>
            <w:r w:rsidR="00FD518F" w:rsidRPr="006923ED">
              <w:rPr>
                <w:rFonts w:ascii="Times New Roman" w:hAnsi="Times New Roman" w:cs="Times New Roman"/>
              </w:rPr>
              <w:t>.</w:t>
            </w:r>
            <w:r w:rsidRPr="006923E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1C13C74" w14:textId="77777777" w:rsidR="00751095" w:rsidRPr="006923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23ED">
              <w:rPr>
                <w:rFonts w:ascii="Times New Roman" w:hAnsi="Times New Roman" w:cs="Times New Roman"/>
              </w:rPr>
              <w:t>способностью принимать экономически и финансово обоснованные стратегические управленческие решения в профессиональной деятельности</w:t>
            </w:r>
            <w:proofErr w:type="gramStart"/>
            <w:r w:rsidR="00FD518F" w:rsidRPr="006923ED">
              <w:rPr>
                <w:rFonts w:ascii="Times New Roman" w:hAnsi="Times New Roman" w:cs="Times New Roman"/>
              </w:rPr>
              <w:t>.</w:t>
            </w:r>
            <w:r w:rsidRPr="006923E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923E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253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международной торговли.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Государственное регулирование внешнеторговой деятельности: трансформационные процессы и новые 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регулирования внешнеторговой деятельности. Международные организации, занимающиеся разработкой международных правил общего характера относительно заключения и исполнения внешнеторговых сделок. Международное правовое регулирование отдельных аспектов внешнеторговой деятельности. Инкотермс. Государственное регулирование внешнеторговой деятельности в Российской Федерации: функции, инструменты. Тарифное и нетарифное регулирование внешнеторговой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1760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D3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Торговля в рамках глобальных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528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«экспорт», «импорт», «реэкспорт», «реимпорт», "внешнеторговое сальдо", "внешнеторговый оборот". Сущность внешнеэкономических связей. Понятия «внешнеэкономические связи» и «внешнеэкономическая деятельность». Внешнеэкономические связи России.  Международная торговля и внешнеторговая деятельность. Классификация внешнеторговых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DBB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13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A9D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DA4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693A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84F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торговля в контурах цифровизации и экологизации.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C6E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Наиболее значимые тренды при реализации внешнеторговой деятельности. Понимание формирующихся траекторий. Цифровые платформы. Углубление и усложнение разделения труда в новой технологической реальности. Цифровая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2A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2C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6F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AF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FB6CDC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EF705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Современные механизмы взаимодействия государства, бизнеса и образовательного сообщества во внешнеторговой деятельности.</w:t>
            </w:r>
          </w:p>
        </w:tc>
      </w:tr>
      <w:tr w:rsidR="005B37A7" w:rsidRPr="005B37A7" w14:paraId="1BFEB0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0CF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Государственно-частное партнёрство: современные формы и модели во внешнеторговой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7AE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экономическое содержание ГЧП. Формы государственно-частного партнерства и распределение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66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DD4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60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1B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255A7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EE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Внешнеторговые операции как основа внешнеэкономической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3C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торговли. Бартерные операции. Встречные закупки. Компенсационные сделки. Операции на давальческом сырье. Выкуп устаревшей продукции. Производственная кооперация и промышленное сотрудничество. «Продакшн шеринг» (соглашение о разделе продукции). Методы торговли. Биржевая торговля. Международные аукционы. Международные аукционы.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63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CD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997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16D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25E88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A9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Торгово-посреднические операции во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23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классификация видов торгово-посреднических операций. Операции по перепродаже (дилерские). Комиссионные операции. Агентские операции. Брокерские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80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86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114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0E5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FCBA1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A173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Особенности правового регулирования внешнеторговой контрактной деятельности.</w:t>
            </w:r>
          </w:p>
        </w:tc>
      </w:tr>
      <w:tr w:rsidR="005B37A7" w:rsidRPr="005B37A7" w14:paraId="4ABB5D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12D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Роль контракта во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8D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договора купли-продажи материально-вещественных товаров в международной коммерческой практике. Классификация внешнеторговых контрактов. Этапы типовой коммерческой сделки. Этапы заключения внешнеторгового контракта. Оферта. Акцепт.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BA6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92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222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398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818F3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919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Специфика внешнеэкономической контрактной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473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внешнеторгового договора (контракта). Существенные и несущественные условия.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DAE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B3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AC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B00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22A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015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Документальное оформление типовой внешнеторговой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964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Коммерческая внешнеторговая документация. Товаросопроводительная внешнеторговая документация. Транспортная внешнеторговая документация. Транспортно-экспедиторская внешнеторговая документация. Страховая внешнеторговая документация. Таможенная внешнеторговая документация. Санитарная внешнеторговая документация.  Рекламационная внешнеторговая документация. Расчетная внешнеторговая документация.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FE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F7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C0D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F8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253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25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23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 В.В.,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Печенко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Н.С. Управление внешнеторговой деятельностью : учебное пособие / В.В. Борисова,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Печенко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Н.С. – СПб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2023. – 81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978-5-7310-6166-7.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23ED" w:rsidRDefault="007D39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https://elibrary.ru/item.asp?id=54293011</w:t>
              </w:r>
            </w:hyperlink>
          </w:p>
        </w:tc>
      </w:tr>
      <w:tr w:rsidR="00262CF0" w:rsidRPr="007E6725" w14:paraId="60F9AF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DF648" w14:textId="77777777" w:rsidR="00262CF0" w:rsidRPr="006923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Дегтярева, Ольга Ильинична Международное торговое дело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институт международных отношений (университет) Министерства иностранных дел Российской Федерации 1Москва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"Магистр", 2021 608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7E0E5C" w14:textId="77777777" w:rsidR="00262CF0" w:rsidRPr="006923ED" w:rsidRDefault="007D39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https://znanium.com/catalog/document?id=368365</w:t>
              </w:r>
            </w:hyperlink>
          </w:p>
        </w:tc>
      </w:tr>
      <w:tr w:rsidR="00262CF0" w:rsidRPr="007E6725" w14:paraId="110C58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0A10C" w14:textId="77777777" w:rsidR="00262CF0" w:rsidRPr="006923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Парфёнов, А.В. Таможенно-тарифное регулирование в международной торговле [Текст] : учебное пособие / А. В. Парфёнов, И. М.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Российской Федерации, Федеральное гос. бюджетное образовательное учреждение высш. проф. образования "Санкт-Петербургский гос. экономический ун-т", Каф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огистики и торговой политики. - Санкт-Петербург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Санкт-Петербургского гос. экономического ун-та, 2015. - 143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F2F09" w14:textId="77777777" w:rsidR="00262CF0" w:rsidRPr="007E6725" w:rsidRDefault="007D39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262CF0" w:rsidRPr="007E6725" w14:paraId="107E7C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B631A5" w14:textId="77777777" w:rsidR="00262CF0" w:rsidRPr="006923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23ED">
              <w:rPr>
                <w:rFonts w:ascii="Times New Roman" w:hAnsi="Times New Roman" w:cs="Times New Roman"/>
                <w:sz w:val="24"/>
                <w:szCs w:val="24"/>
              </w:rPr>
              <w:t>, 2022. — 471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9B43A2" w14:textId="77777777" w:rsidR="00262CF0" w:rsidRPr="007E6725" w:rsidRDefault="007D39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https://urait.ru/bcode/488783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25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B480A1" w14:textId="77777777" w:rsidTr="007B550D">
        <w:tc>
          <w:tcPr>
            <w:tcW w:w="9345" w:type="dxa"/>
          </w:tcPr>
          <w:p w14:paraId="5F804A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D3C38F" w14:textId="77777777" w:rsidTr="007B550D">
        <w:tc>
          <w:tcPr>
            <w:tcW w:w="9345" w:type="dxa"/>
          </w:tcPr>
          <w:p w14:paraId="42B787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B12B9" w14:textId="77777777" w:rsidTr="007B550D">
        <w:tc>
          <w:tcPr>
            <w:tcW w:w="9345" w:type="dxa"/>
          </w:tcPr>
          <w:p w14:paraId="7801FF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108158" w14:textId="77777777" w:rsidTr="007B550D">
        <w:tc>
          <w:tcPr>
            <w:tcW w:w="9345" w:type="dxa"/>
          </w:tcPr>
          <w:p w14:paraId="46CA32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253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39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25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23E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23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3E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23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3E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23E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3ED">
              <w:rPr>
                <w:sz w:val="22"/>
                <w:szCs w:val="22"/>
              </w:rPr>
              <w:t>комплексом</w:t>
            </w:r>
            <w:proofErr w:type="gramStart"/>
            <w:r w:rsidRPr="006923ED">
              <w:rPr>
                <w:sz w:val="22"/>
                <w:szCs w:val="22"/>
              </w:rPr>
              <w:t>.С</w:t>
            </w:r>
            <w:proofErr w:type="gramEnd"/>
            <w:r w:rsidRPr="006923ED">
              <w:rPr>
                <w:sz w:val="22"/>
                <w:szCs w:val="22"/>
              </w:rPr>
              <w:t>пециализированная</w:t>
            </w:r>
            <w:proofErr w:type="spellEnd"/>
            <w:r w:rsidRPr="006923E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6923ED">
              <w:rPr>
                <w:sz w:val="22"/>
                <w:szCs w:val="22"/>
                <w:lang w:val="en-US"/>
              </w:rPr>
              <w:t>Intel</w:t>
            </w:r>
            <w:r w:rsidRPr="006923ED">
              <w:rPr>
                <w:sz w:val="22"/>
                <w:szCs w:val="22"/>
              </w:rPr>
              <w:t xml:space="preserve"> 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23ED">
              <w:rPr>
                <w:sz w:val="22"/>
                <w:szCs w:val="22"/>
              </w:rPr>
              <w:t xml:space="preserve">5 </w:t>
            </w:r>
            <w:r w:rsidRPr="006923ED">
              <w:rPr>
                <w:sz w:val="22"/>
                <w:szCs w:val="22"/>
                <w:lang w:val="en-US"/>
              </w:rPr>
              <w:t>X</w:t>
            </w:r>
            <w:r w:rsidRPr="006923ED">
              <w:rPr>
                <w:sz w:val="22"/>
                <w:szCs w:val="22"/>
              </w:rPr>
              <w:t>4 4460 3.2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923ED">
              <w:rPr>
                <w:sz w:val="22"/>
                <w:szCs w:val="22"/>
              </w:rPr>
              <w:t>/8</w:t>
            </w:r>
            <w:r w:rsidRPr="006923ED">
              <w:rPr>
                <w:sz w:val="22"/>
                <w:szCs w:val="22"/>
                <w:lang w:val="en-US"/>
              </w:rPr>
              <w:t>Gb</w:t>
            </w:r>
            <w:r w:rsidRPr="006923ED">
              <w:rPr>
                <w:sz w:val="22"/>
                <w:szCs w:val="22"/>
              </w:rPr>
              <w:t>/1</w:t>
            </w:r>
            <w:r w:rsidRPr="006923ED">
              <w:rPr>
                <w:sz w:val="22"/>
                <w:szCs w:val="22"/>
                <w:lang w:val="en-US"/>
              </w:rPr>
              <w:t>Tb</w:t>
            </w:r>
            <w:r w:rsidRPr="006923ED">
              <w:rPr>
                <w:sz w:val="22"/>
                <w:szCs w:val="22"/>
              </w:rPr>
              <w:t xml:space="preserve"> - 1 шт., Проектор цифровой </w:t>
            </w:r>
            <w:r w:rsidRPr="006923ED">
              <w:rPr>
                <w:sz w:val="22"/>
                <w:szCs w:val="22"/>
                <w:lang w:val="en-US"/>
              </w:rPr>
              <w:t>Acer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X</w:t>
            </w:r>
            <w:r w:rsidRPr="006923ED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6923ED">
              <w:rPr>
                <w:sz w:val="22"/>
                <w:szCs w:val="22"/>
                <w:lang w:val="en-US"/>
              </w:rPr>
              <w:t>JBL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CONTROL</w:t>
            </w:r>
            <w:r w:rsidRPr="006923ED">
              <w:rPr>
                <w:sz w:val="22"/>
                <w:szCs w:val="22"/>
              </w:rPr>
              <w:t xml:space="preserve"> 25 </w:t>
            </w:r>
            <w:r w:rsidRPr="006923ED">
              <w:rPr>
                <w:sz w:val="22"/>
                <w:szCs w:val="22"/>
                <w:lang w:val="en-US"/>
              </w:rPr>
              <w:t>WH</w:t>
            </w:r>
            <w:r w:rsidRPr="006923ED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23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23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23ED" w14:paraId="1747D172" w14:textId="77777777" w:rsidTr="008416EB">
        <w:tc>
          <w:tcPr>
            <w:tcW w:w="7797" w:type="dxa"/>
            <w:shd w:val="clear" w:color="auto" w:fill="auto"/>
          </w:tcPr>
          <w:p w14:paraId="523EDF3D" w14:textId="77777777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3ED">
              <w:rPr>
                <w:sz w:val="22"/>
                <w:szCs w:val="22"/>
              </w:rPr>
              <w:t>комплексом</w:t>
            </w:r>
            <w:proofErr w:type="gramStart"/>
            <w:r w:rsidRPr="006923ED">
              <w:rPr>
                <w:sz w:val="22"/>
                <w:szCs w:val="22"/>
              </w:rPr>
              <w:t>.С</w:t>
            </w:r>
            <w:proofErr w:type="gramEnd"/>
            <w:r w:rsidRPr="006923ED">
              <w:rPr>
                <w:sz w:val="22"/>
                <w:szCs w:val="22"/>
              </w:rPr>
              <w:t>пециализированная</w:t>
            </w:r>
            <w:proofErr w:type="spellEnd"/>
            <w:r w:rsidRPr="006923E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23ED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6923ED">
              <w:rPr>
                <w:sz w:val="22"/>
                <w:szCs w:val="22"/>
                <w:lang w:val="en-US"/>
              </w:rPr>
              <w:t>HP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GQ</w:t>
            </w:r>
            <w:r w:rsidRPr="006923ED">
              <w:rPr>
                <w:sz w:val="22"/>
                <w:szCs w:val="22"/>
              </w:rPr>
              <w:t>652</w:t>
            </w:r>
            <w:r w:rsidRPr="006923ED">
              <w:rPr>
                <w:sz w:val="22"/>
                <w:szCs w:val="22"/>
                <w:lang w:val="en-US"/>
              </w:rPr>
              <w:t>AW</w:t>
            </w:r>
            <w:r w:rsidRPr="006923ED">
              <w:rPr>
                <w:sz w:val="22"/>
                <w:szCs w:val="22"/>
              </w:rPr>
              <w:t>#</w:t>
            </w:r>
            <w:r w:rsidRPr="006923ED">
              <w:rPr>
                <w:sz w:val="22"/>
                <w:szCs w:val="22"/>
                <w:lang w:val="en-US"/>
              </w:rPr>
              <w:t>ACB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dc</w:t>
            </w:r>
            <w:r w:rsidRPr="006923ED">
              <w:rPr>
                <w:sz w:val="22"/>
                <w:szCs w:val="22"/>
              </w:rPr>
              <w:t xml:space="preserve">7800 </w:t>
            </w:r>
            <w:r w:rsidRPr="006923ED">
              <w:rPr>
                <w:sz w:val="22"/>
                <w:szCs w:val="22"/>
                <w:lang w:val="en-US"/>
              </w:rPr>
              <w:t>USDT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E</w:t>
            </w:r>
            <w:r w:rsidRPr="006923ED">
              <w:rPr>
                <w:sz w:val="22"/>
                <w:szCs w:val="22"/>
              </w:rPr>
              <w:t xml:space="preserve"> 6550 1.0</w:t>
            </w:r>
            <w:r w:rsidRPr="006923ED">
              <w:rPr>
                <w:sz w:val="22"/>
                <w:szCs w:val="22"/>
                <w:lang w:val="en-US"/>
              </w:rPr>
              <w:t>G</w:t>
            </w:r>
            <w:r w:rsidRPr="006923ED">
              <w:rPr>
                <w:sz w:val="22"/>
                <w:szCs w:val="22"/>
              </w:rPr>
              <w:t>.</w:t>
            </w:r>
            <w:r w:rsidRPr="006923ED">
              <w:rPr>
                <w:sz w:val="22"/>
                <w:szCs w:val="22"/>
                <w:lang w:val="en-US"/>
              </w:rPr>
              <w:t>DVD</w:t>
            </w:r>
            <w:r w:rsidRPr="006923ED">
              <w:rPr>
                <w:sz w:val="22"/>
                <w:szCs w:val="22"/>
              </w:rPr>
              <w:t>-</w:t>
            </w:r>
            <w:r w:rsidRPr="006923ED">
              <w:rPr>
                <w:sz w:val="22"/>
                <w:szCs w:val="22"/>
                <w:lang w:val="en-US"/>
              </w:rPr>
              <w:t>ROM</w:t>
            </w:r>
            <w:r w:rsidRPr="006923ED">
              <w:rPr>
                <w:sz w:val="22"/>
                <w:szCs w:val="22"/>
              </w:rPr>
              <w:t>/ 2</w:t>
            </w:r>
            <w:r w:rsidRPr="006923ED">
              <w:rPr>
                <w:sz w:val="22"/>
                <w:szCs w:val="22"/>
                <w:lang w:val="en-US"/>
              </w:rPr>
              <w:t>Gb</w:t>
            </w:r>
            <w:r w:rsidRPr="006923ED">
              <w:rPr>
                <w:sz w:val="22"/>
                <w:szCs w:val="22"/>
              </w:rPr>
              <w:t>/80</w:t>
            </w:r>
            <w:r w:rsidRPr="006923ED">
              <w:rPr>
                <w:sz w:val="22"/>
                <w:szCs w:val="22"/>
                <w:lang w:val="en-US"/>
              </w:rPr>
              <w:t>Gb</w:t>
            </w:r>
            <w:r w:rsidRPr="006923ED">
              <w:rPr>
                <w:sz w:val="22"/>
                <w:szCs w:val="22"/>
              </w:rPr>
              <w:t xml:space="preserve"> - 1 шт., Проектор </w:t>
            </w:r>
            <w:r w:rsidRPr="006923ED">
              <w:rPr>
                <w:sz w:val="22"/>
                <w:szCs w:val="22"/>
                <w:lang w:val="en-US"/>
              </w:rPr>
              <w:t>NEC</w:t>
            </w:r>
            <w:r w:rsidRPr="006923ED">
              <w:rPr>
                <w:sz w:val="22"/>
                <w:szCs w:val="22"/>
              </w:rPr>
              <w:t xml:space="preserve"> М350Х в </w:t>
            </w:r>
            <w:proofErr w:type="spellStart"/>
            <w:r w:rsidRPr="006923ED">
              <w:rPr>
                <w:sz w:val="22"/>
                <w:szCs w:val="22"/>
              </w:rPr>
              <w:t>компл</w:t>
            </w:r>
            <w:proofErr w:type="spellEnd"/>
            <w:r w:rsidRPr="006923ED">
              <w:rPr>
                <w:sz w:val="22"/>
                <w:szCs w:val="22"/>
              </w:rPr>
              <w:t xml:space="preserve">. - 1 шт., Акустическая система </w:t>
            </w:r>
            <w:r w:rsidRPr="006923ED">
              <w:rPr>
                <w:sz w:val="22"/>
                <w:szCs w:val="22"/>
                <w:lang w:val="en-US"/>
              </w:rPr>
              <w:t>JBL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CONTROL</w:t>
            </w:r>
            <w:r w:rsidRPr="006923ED">
              <w:rPr>
                <w:sz w:val="22"/>
                <w:szCs w:val="22"/>
              </w:rPr>
              <w:t xml:space="preserve"> 25 </w:t>
            </w:r>
            <w:r w:rsidRPr="006923ED">
              <w:rPr>
                <w:sz w:val="22"/>
                <w:szCs w:val="22"/>
                <w:lang w:val="en-US"/>
              </w:rPr>
              <w:t>WH</w:t>
            </w:r>
            <w:r w:rsidRPr="006923ED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923ED">
              <w:rPr>
                <w:sz w:val="22"/>
                <w:szCs w:val="22"/>
                <w:lang w:val="en-US"/>
              </w:rPr>
              <w:t>Screen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Media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Champion</w:t>
            </w:r>
            <w:r w:rsidRPr="006923ED">
              <w:rPr>
                <w:sz w:val="22"/>
                <w:szCs w:val="22"/>
              </w:rPr>
              <w:t xml:space="preserve"> 203</w:t>
            </w:r>
            <w:r w:rsidRPr="006923ED">
              <w:rPr>
                <w:sz w:val="22"/>
                <w:szCs w:val="22"/>
                <w:lang w:val="en-US"/>
              </w:rPr>
              <w:t>x</w:t>
            </w:r>
            <w:r w:rsidRPr="006923ED">
              <w:rPr>
                <w:sz w:val="22"/>
                <w:szCs w:val="22"/>
              </w:rPr>
              <w:t>153</w:t>
            </w:r>
            <w:r w:rsidRPr="006923ED">
              <w:rPr>
                <w:sz w:val="22"/>
                <w:szCs w:val="22"/>
                <w:lang w:val="en-US"/>
              </w:rPr>
              <w:t>cm</w:t>
            </w:r>
            <w:r w:rsidRPr="006923ED">
              <w:rPr>
                <w:sz w:val="22"/>
                <w:szCs w:val="22"/>
              </w:rPr>
              <w:t>.</w:t>
            </w:r>
            <w:proofErr w:type="gramEnd"/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MW</w:t>
            </w:r>
            <w:r w:rsidRPr="006923E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711EF" w14:textId="77777777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23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23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23ED" w14:paraId="12714118" w14:textId="77777777" w:rsidTr="008416EB">
        <w:tc>
          <w:tcPr>
            <w:tcW w:w="7797" w:type="dxa"/>
            <w:shd w:val="clear" w:color="auto" w:fill="auto"/>
          </w:tcPr>
          <w:p w14:paraId="393AD12A" w14:textId="77777777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Ауд. 401 </w:t>
            </w:r>
            <w:proofErr w:type="spellStart"/>
            <w:r w:rsidRPr="006923ED">
              <w:rPr>
                <w:sz w:val="22"/>
                <w:szCs w:val="22"/>
              </w:rPr>
              <w:t>пом</w:t>
            </w:r>
            <w:proofErr w:type="spellEnd"/>
            <w:r w:rsidRPr="006923ED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6923ED">
              <w:rPr>
                <w:sz w:val="22"/>
                <w:szCs w:val="22"/>
              </w:rPr>
              <w:t>комплекс"</w:t>
            </w:r>
            <w:proofErr w:type="gramStart"/>
            <w:r w:rsidRPr="006923ED">
              <w:rPr>
                <w:sz w:val="22"/>
                <w:szCs w:val="22"/>
              </w:rPr>
              <w:t>.С</w:t>
            </w:r>
            <w:proofErr w:type="gramEnd"/>
            <w:r w:rsidRPr="006923ED">
              <w:rPr>
                <w:sz w:val="22"/>
                <w:szCs w:val="22"/>
              </w:rPr>
              <w:t>пециализированная</w:t>
            </w:r>
            <w:proofErr w:type="spellEnd"/>
            <w:r w:rsidRPr="006923ED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6923ED">
              <w:rPr>
                <w:sz w:val="22"/>
                <w:szCs w:val="22"/>
                <w:lang w:val="en-US"/>
              </w:rPr>
              <w:t>Intel</w:t>
            </w:r>
            <w:r w:rsidRPr="006923ED">
              <w:rPr>
                <w:sz w:val="22"/>
                <w:szCs w:val="22"/>
              </w:rPr>
              <w:t xml:space="preserve"> </w:t>
            </w:r>
            <w:r w:rsidRPr="006923ED">
              <w:rPr>
                <w:sz w:val="22"/>
                <w:szCs w:val="22"/>
                <w:lang w:val="en-US"/>
              </w:rPr>
              <w:t>Core</w:t>
            </w:r>
            <w:r w:rsidRPr="006923ED">
              <w:rPr>
                <w:sz w:val="22"/>
                <w:szCs w:val="22"/>
              </w:rPr>
              <w:t xml:space="preserve"> 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23ED">
              <w:rPr>
                <w:sz w:val="22"/>
                <w:szCs w:val="22"/>
              </w:rPr>
              <w:t>5-2400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6923ED">
              <w:rPr>
                <w:sz w:val="22"/>
                <w:szCs w:val="22"/>
              </w:rPr>
              <w:t>/8</w:t>
            </w:r>
            <w:r w:rsidRPr="006923ED">
              <w:rPr>
                <w:sz w:val="22"/>
                <w:szCs w:val="22"/>
                <w:lang w:val="en-US"/>
              </w:rPr>
              <w:t>Gb</w:t>
            </w:r>
            <w:r w:rsidRPr="006923ED">
              <w:rPr>
                <w:sz w:val="22"/>
                <w:szCs w:val="22"/>
              </w:rPr>
              <w:t>/500</w:t>
            </w:r>
            <w:r w:rsidRPr="006923ED">
              <w:rPr>
                <w:sz w:val="22"/>
                <w:szCs w:val="22"/>
                <w:lang w:val="en-US"/>
              </w:rPr>
              <w:t>Gb</w:t>
            </w:r>
            <w:r w:rsidRPr="006923ED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770E6D" w14:textId="77777777" w:rsidR="002C735C" w:rsidRPr="006923E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3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23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23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23E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253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25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25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25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23ED" w14:paraId="7980E727" w14:textId="77777777" w:rsidTr="00D509CC">
        <w:tc>
          <w:tcPr>
            <w:tcW w:w="562" w:type="dxa"/>
          </w:tcPr>
          <w:p w14:paraId="40D57AF9" w14:textId="77777777" w:rsidR="006923ED" w:rsidRPr="00DD2B10" w:rsidRDefault="006923ED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DB8B6E" w14:textId="77777777" w:rsidR="006923ED" w:rsidRPr="006923ED" w:rsidRDefault="006923ED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3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25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23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3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253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23E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23ED" w14:paraId="5A1C9382" w14:textId="77777777" w:rsidTr="00801458">
        <w:tc>
          <w:tcPr>
            <w:tcW w:w="2336" w:type="dxa"/>
          </w:tcPr>
          <w:p w14:paraId="4C518DAB" w14:textId="77777777" w:rsidR="005D65A5" w:rsidRPr="006923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23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23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23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23ED" w14:paraId="07658034" w14:textId="77777777" w:rsidTr="00801458">
        <w:tc>
          <w:tcPr>
            <w:tcW w:w="2336" w:type="dxa"/>
          </w:tcPr>
          <w:p w14:paraId="1553D698" w14:textId="78F29BFB" w:rsidR="005D65A5" w:rsidRPr="006923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6923ED" w14:paraId="5A2C5531" w14:textId="77777777" w:rsidTr="00801458">
        <w:tc>
          <w:tcPr>
            <w:tcW w:w="2336" w:type="dxa"/>
          </w:tcPr>
          <w:p w14:paraId="1DDAF2DD" w14:textId="77777777" w:rsidR="005D65A5" w:rsidRPr="006923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A3C426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CA8EB06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4D43BC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6923ED" w14:paraId="118C9838" w14:textId="77777777" w:rsidTr="00801458">
        <w:tc>
          <w:tcPr>
            <w:tcW w:w="2336" w:type="dxa"/>
          </w:tcPr>
          <w:p w14:paraId="71CD2718" w14:textId="77777777" w:rsidR="005D65A5" w:rsidRPr="006923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61ABF1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0E2FDD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4F2007" w14:textId="77777777" w:rsidR="005D65A5" w:rsidRPr="006923ED" w:rsidRDefault="007478E0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923E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23E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25334"/>
      <w:r w:rsidRPr="006923E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923E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923ED" w14:paraId="3B956EB3" w14:textId="77777777" w:rsidTr="003D0D34">
        <w:tc>
          <w:tcPr>
            <w:tcW w:w="1667" w:type="pct"/>
          </w:tcPr>
          <w:p w14:paraId="52850E9F" w14:textId="77777777" w:rsidR="00C23E7F" w:rsidRPr="006923E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923E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923E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923ED" w14:paraId="70B5AD95" w14:textId="77777777" w:rsidTr="003D0D34">
        <w:tc>
          <w:tcPr>
            <w:tcW w:w="1667" w:type="pct"/>
          </w:tcPr>
          <w:p w14:paraId="6EC48C9C" w14:textId="350A096E" w:rsidR="00C23E7F" w:rsidRPr="006923E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55336BC" w14:textId="6D664187" w:rsidR="00C23E7F" w:rsidRPr="006923ED" w:rsidRDefault="003D0D34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923ED" w:rsidRDefault="003D0D34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23E7F" w:rsidRPr="006923ED" w14:paraId="54E7AC87" w14:textId="77777777" w:rsidTr="003D0D34">
        <w:tc>
          <w:tcPr>
            <w:tcW w:w="1667" w:type="pct"/>
          </w:tcPr>
          <w:p w14:paraId="59B8507E" w14:textId="77777777" w:rsidR="00C23E7F" w:rsidRPr="006923E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1666" w:type="pct"/>
          </w:tcPr>
          <w:p w14:paraId="0EF4DBCD" w14:textId="77777777" w:rsidR="00C23E7F" w:rsidRPr="006923ED" w:rsidRDefault="003D0D34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2A0FBC5" w14:textId="77777777" w:rsidR="00C23E7F" w:rsidRPr="006923ED" w:rsidRDefault="003D0D34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79C7E7E3" w14:textId="77777777" w:rsidR="00C23E7F" w:rsidRPr="006923E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23E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25335"/>
      <w:r w:rsidRPr="006923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23E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923E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23ED" w14:paraId="0267C479" w14:textId="77777777" w:rsidTr="00801458">
        <w:tc>
          <w:tcPr>
            <w:tcW w:w="2500" w:type="pct"/>
          </w:tcPr>
          <w:p w14:paraId="37F699C9" w14:textId="77777777" w:rsidR="00B8237E" w:rsidRPr="006923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23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3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23ED" w14:paraId="3F240151" w14:textId="77777777" w:rsidTr="00801458">
        <w:tc>
          <w:tcPr>
            <w:tcW w:w="2500" w:type="pct"/>
          </w:tcPr>
          <w:p w14:paraId="61E91592" w14:textId="61A0874C" w:rsidR="00B8237E" w:rsidRPr="006923ED" w:rsidRDefault="00B8237E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923ED" w:rsidRDefault="005C548A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923ED" w14:paraId="53823525" w14:textId="77777777" w:rsidTr="00801458">
        <w:tc>
          <w:tcPr>
            <w:tcW w:w="2500" w:type="pct"/>
          </w:tcPr>
          <w:p w14:paraId="56D28977" w14:textId="77777777" w:rsidR="00B8237E" w:rsidRPr="006923ED" w:rsidRDefault="00B8237E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F06C93" w14:textId="77777777" w:rsidR="00B8237E" w:rsidRPr="006923ED" w:rsidRDefault="005C548A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6923ED" w14:paraId="3CC22E7E" w14:textId="77777777" w:rsidTr="00801458">
        <w:tc>
          <w:tcPr>
            <w:tcW w:w="2500" w:type="pct"/>
          </w:tcPr>
          <w:p w14:paraId="453D9BF1" w14:textId="77777777" w:rsidR="00B8237E" w:rsidRPr="006923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943BAC" w14:textId="77777777" w:rsidR="00B8237E" w:rsidRPr="006923ED" w:rsidRDefault="005C548A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6923ED" w14:paraId="035BB494" w14:textId="77777777" w:rsidTr="00801458">
        <w:tc>
          <w:tcPr>
            <w:tcW w:w="2500" w:type="pct"/>
          </w:tcPr>
          <w:p w14:paraId="007E7F07" w14:textId="77777777" w:rsidR="00B8237E" w:rsidRPr="006923ED" w:rsidRDefault="00B8237E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DBEE90" w14:textId="77777777" w:rsidR="00B8237E" w:rsidRPr="006923ED" w:rsidRDefault="005C548A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8237E" w:rsidRPr="006923ED" w14:paraId="0249B5DD" w14:textId="77777777" w:rsidTr="00801458">
        <w:tc>
          <w:tcPr>
            <w:tcW w:w="2500" w:type="pct"/>
          </w:tcPr>
          <w:p w14:paraId="702B3B76" w14:textId="77777777" w:rsidR="00B8237E" w:rsidRPr="006923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950E13" w14:textId="77777777" w:rsidR="00B8237E" w:rsidRPr="006923ED" w:rsidRDefault="005C548A" w:rsidP="00801458">
            <w:pPr>
              <w:rPr>
                <w:rFonts w:ascii="Times New Roman" w:hAnsi="Times New Roman" w:cs="Times New Roman"/>
              </w:rPr>
            </w:pPr>
            <w:r w:rsidRPr="006923ED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</w:tbl>
    <w:p w14:paraId="6EB485C6" w14:textId="6A0F7BEC" w:rsidR="00C23E7F" w:rsidRPr="006923E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25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D9BC2" w14:textId="77777777" w:rsidR="007D394D" w:rsidRDefault="007D394D" w:rsidP="00315CA6">
      <w:pPr>
        <w:spacing w:after="0" w:line="240" w:lineRule="auto"/>
      </w:pPr>
      <w:r>
        <w:separator/>
      </w:r>
    </w:p>
  </w:endnote>
  <w:endnote w:type="continuationSeparator" w:id="0">
    <w:p w14:paraId="1D2BC798" w14:textId="77777777" w:rsidR="007D394D" w:rsidRDefault="007D39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B1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C93FD" w14:textId="77777777" w:rsidR="007D394D" w:rsidRDefault="007D394D" w:rsidP="00315CA6">
      <w:pPr>
        <w:spacing w:after="0" w:line="240" w:lineRule="auto"/>
      </w:pPr>
      <w:r>
        <w:separator/>
      </w:r>
    </w:p>
  </w:footnote>
  <w:footnote w:type="continuationSeparator" w:id="0">
    <w:p w14:paraId="216B1BF1" w14:textId="77777777" w:rsidR="007D394D" w:rsidRDefault="007D39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3E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94D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6F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B1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6836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5429301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878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0%D0%BC%D0%BE%D0%B6%D0%B5%D0%BD%D0%BD%D0%BE-%D1%82%D0%B0%D1%80%D0%B8%D1%84%D0%BD%D0%BE%D0%B5%20%D1%80%D0%B5%D0%B3%D1%83%D0%BB%D0%B8%D1%80%D0%BE%D0%B2%D0%B0%D0%BD%D0%B8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43EEC-E63F-4516-88D7-DAD5B30B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3271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